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51" w:rsidRDefault="001C2D51" w:rsidP="001C2D5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b/>
          <w:color w:val="000000"/>
          <w:sz w:val="40"/>
          <w:szCs w:val="40"/>
          <w:lang w:eastAsia="ru-RU"/>
        </w:rPr>
        <w:t>Структура и органы управления</w:t>
      </w:r>
    </w:p>
    <w:p w:rsidR="001C2D51" w:rsidRDefault="001C2D51" w:rsidP="001C2D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Учредителем Школы является </w:t>
      </w: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Администрация МР "</w:t>
      </w:r>
      <w:proofErr w:type="spellStart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Кайтагский</w:t>
      </w:r>
      <w:proofErr w:type="spellEnd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район".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Полномочия Учредителя осуществляет </w:t>
      </w: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Администрация МР "</w:t>
      </w:r>
      <w:proofErr w:type="spellStart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Кайтагский</w:t>
      </w:r>
      <w:proofErr w:type="spellEnd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район"</w:t>
      </w: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Местонахождение Учредителя: </w:t>
      </w:r>
      <w:proofErr w:type="spellStart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РД,Кайтагский</w:t>
      </w:r>
      <w:proofErr w:type="spellEnd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район, </w:t>
      </w:r>
      <w:proofErr w:type="spellStart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.М</w:t>
      </w:r>
      <w:proofErr w:type="gramEnd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аджалис</w:t>
      </w:r>
      <w:proofErr w:type="spellEnd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, ул.Надречная11,индекс - 368590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Управление Школой осуществляется в соответствии с законодательством.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Управление Школой осуществляется на основе сочетания принципов единоначалия и коллегиальности.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К исключительной компетенции Учредителя Школы относятся: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реорганизация и ликвидация Школы;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утверждение Устава Школы, изменений и дополнений к нему;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назначение и увольнение директора Школы;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осуществление финансового обеспечения выполнения муниципального задания;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- </w:t>
      </w:r>
      <w:proofErr w:type="gramStart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контроль за</w:t>
      </w:r>
      <w:proofErr w:type="gramEnd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 сохранностью и эффективностью использования закрепленного на праве оперативного управления за Школой имущества;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определение порядка составления и утверждения отчета о результатах деятельности Школы и об использовании закрепленного за ним имущества;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определение порядка составления и утверждения плана финансово-хозяйственной деятельности Школы;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утверждение стоимости услуг, оказываемых Школой за плату;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lastRenderedPageBreak/>
        <w:t>- решение иных вопросов, предусмотренных действующим законодательством и настоящим Уставом. 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Единоличным исполнительным органом Школы является директор, который осуществляет текущее руководство деятельностью образовательной организации.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Директор несет ответственность за руководство образовательной, воспитательной работой и организационно-хозяйственной деятельностью образовательной организации.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В Школе наряду с должно</w:t>
      </w:r>
      <w:r w:rsidR="007C6AB8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стями педагогических работников </w:t>
      </w: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предусматриваются должности административно-хозяйственных, производственных, учебно-вспомогательных и иных работников, осуществляющих вспомогательные функции.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Права, обязанности и ответственность работников Школы, устанавливаются законодательством, Уставом, правилами внутреннего трудового распорядка и иными локальными нормативными актами Школы, должностными инструкциями и трудовыми договорами.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В Школе формируются коллегиальные органы управления, к которым относятся общее собрание работников Школы, педагогический совет,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законодательством.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Школы устанавливаются </w:t>
      </w: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lastRenderedPageBreak/>
        <w:t>соответствующим Положением, в соответствии с законодательством.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668135" cy="4701540"/>
            <wp:effectExtent l="19050" t="0" r="0" b="0"/>
            <wp:docPr id="1" name="Рисунок 8" descr="http://djinabi.dagschool.com/_http_schools/1718/djinabi/admin/ckfinder/core/connector/php/connector.phpfck_user_files/images/-(1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djinabi.dagschool.com/_http_schools/1718/djinabi/admin/ckfinder/core/connector/php/connector.phpfck_user_files/images/-(1)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70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C2D51" w:rsidRDefault="001C2D51" w:rsidP="001C2D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36"/>
          <w:szCs w:val="36"/>
          <w:lang w:eastAsia="ru-RU"/>
        </w:rPr>
        <w:t>Управляющий совет школы: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Управляющий Совет Школы является коллегиальным органом управления Школы, реализующим принцип демократического, государственно-общественного характера управления образованием и действует на основании положения «Об Управляющем совете», утвержденным Учредителем Школы. Совет создается с использованием выборов. Участие в выборах является свободным и добровольным.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Управляющий Совет: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lastRenderedPageBreak/>
        <w:t>- участвует в разработке и согласовании Устава школы, иных локальных актов, в том числе и устанавливающих виды, размеры, условия и порядок выплат стимулирующего характера работникам Школы;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- обеспечивает участие представителей общественности </w:t>
      </w:r>
      <w:proofErr w:type="gramStart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в</w:t>
      </w:r>
      <w:proofErr w:type="gramEnd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: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процедурах</w:t>
      </w:r>
      <w:proofErr w:type="gramEnd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 итоговой аттестации обучающихся, в том числе в форме и по технологии единого государственного экзамена;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процедурах</w:t>
      </w:r>
      <w:proofErr w:type="gramEnd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 лицензирования образовательных учреждений;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процедурах</w:t>
      </w:r>
      <w:proofErr w:type="gramEnd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 аттестации администраций образовательных учреждений;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деятельности аттестационных, </w:t>
      </w:r>
      <w:proofErr w:type="spellStart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аккредитационных</w:t>
      </w:r>
      <w:proofErr w:type="spellEnd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, конфликтных и иных комиссий.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36"/>
          <w:szCs w:val="36"/>
          <w:lang w:eastAsia="ru-RU"/>
        </w:rPr>
        <w:t>Общее собрание работников Школы: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Общее собрание работников Школы, является постоянно </w:t>
      </w:r>
      <w:proofErr w:type="gramStart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действующий</w:t>
      </w:r>
      <w:proofErr w:type="gramEnd"/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 органом, осуществляющим в условиях широкой гласности свои функции и права от имени всего трудового коллектива Школы. Общее собрание работников Школы действует на основании положения «Об общем собрании работников Школы».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Общее собрание работников Школы имеет внутреннюю структуру, основными элементами которой являются: председатель, его заместители, секретарь, рабочие комиссии (постоянные и временные), члены совета трудового коллектива, </w:t>
      </w: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lastRenderedPageBreak/>
        <w:t>которые избираются из его состава большинством голосов членов собрания.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Главными задачами Общего собрания работников Школы являются: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развитие самоуправления и творческой инициативы сотрудников Школы,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мобилизация сил коллектива на решение воспитательных, образовательных, оздоровительных и социально-экономических задач,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усиление ответственности коллектива за конечные результаты работы.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Общие собрания работников Школы проводятся по мере необходимости, но не реже двух раз в год. Решения Общее собрание работников Школы считается правомочным, если за них проголосовало более половины общего числа членов коллектива.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 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36"/>
          <w:szCs w:val="36"/>
          <w:lang w:eastAsia="ru-RU"/>
        </w:rPr>
        <w:t>Педагогический совет Школы: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Педагогический совет является постоянно действующим органом управления Школы. Его деятельность направлена на рассмотрение основных вопросов образования и воспитания обучающихся. В состав Педагогического совета входят: директор, его заместители, учителя, все педагогические работники Школы и библиотекарь.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Педагогический совет действует на основании «Положения о Педагогическом совете».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Главными задачами Педагогического совета являются: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ориентация деятельности педагогического коллектива Школы на совершенствование образовательного процесса;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разработка содержания работы по общей методической теме Школы;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lastRenderedPageBreak/>
        <w:t>- внедрение в практику деятельности педагогических работников достижений педагогической науки и передового педагогического опыта;</w:t>
      </w:r>
    </w:p>
    <w:p w:rsidR="001C2D51" w:rsidRDefault="001C2D51" w:rsidP="001C2D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</w:p>
    <w:p w:rsidR="001C2D51" w:rsidRDefault="001C2D51" w:rsidP="001C2D5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- решение вопросов о переводе и выпуске обучающихся, освоивших государственный стандарт образования, соответствующий лицензии Школы.</w:t>
      </w:r>
    </w:p>
    <w:p w:rsidR="001C2D51" w:rsidRDefault="001C2D51" w:rsidP="001C2D51"/>
    <w:p w:rsidR="006B53F1" w:rsidRDefault="006B53F1"/>
    <w:sectPr w:rsidR="006B53F1" w:rsidSect="006B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2D51"/>
    <w:rsid w:val="001C2D51"/>
    <w:rsid w:val="002A2457"/>
    <w:rsid w:val="006B53F1"/>
    <w:rsid w:val="007C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МАРАТ</cp:lastModifiedBy>
  <cp:revision>3</cp:revision>
  <dcterms:created xsi:type="dcterms:W3CDTF">2017-12-07T10:00:00Z</dcterms:created>
  <dcterms:modified xsi:type="dcterms:W3CDTF">2017-12-07T10:11:00Z</dcterms:modified>
</cp:coreProperties>
</file>