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B2" w:rsidRDefault="00E947B2" w:rsidP="00E947B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Аналитический Отчёт по результатам НОКО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МКОУ «Джинабинская СОШ» за первый квартал 2020 года</w:t>
      </w:r>
    </w:p>
    <w:p w:rsidR="00E947B2" w:rsidRDefault="00E947B2" w:rsidP="00E947B2">
      <w:pPr>
        <w:spacing w:before="100" w:beforeAutospacing="1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Независимая оценка качества образовательной деятельности в 2020 году проводилась в соответствии с показателями, характеризующими общие критерии независимой оценки качества образования, установленными в статье 95.2 Федерального закона «Об образовании в Российской Федерации», и определенными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 1547 от 2 февраля 2015 г. «Об утверждении показателей, характеризующих общие критерии оценки качества образовательной деятельности организаций осуществляющих образовательную деятельность». Информация о результатах независимой оценки качества образовательной деятельности размещается в соответствии с Приказом Минфина России от 22.07.2015г. № 116н в сайтах ОУ.</w:t>
      </w:r>
    </w:p>
    <w:p w:rsidR="00E947B2" w:rsidRDefault="00E947B2" w:rsidP="00E947B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Приказу № 28 от 01.12. 2017года. «Об организации работы Общественного Совета» с целью расширения общественного участия  в управлении образованием в 2017-2018 учебном году  был создан Общественный Совет по проведению НОКО (независимая  оценка качества образования) услуг в МКОУ  «Джинабинская СОШ»  в следующем составе:</w:t>
      </w:r>
    </w:p>
    <w:p w:rsidR="00E947B2" w:rsidRDefault="00E947B2" w:rsidP="00E947B2">
      <w:pPr>
        <w:pStyle w:val="a8"/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Назначить Алиеву Р.А., заместителя директора по ВР ответственной за проведение независимой оценки качества образовательной деятельности школы</w:t>
      </w:r>
    </w:p>
    <w:p w:rsidR="00E947B2" w:rsidRDefault="00E947B2" w:rsidP="00E947B2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председателем общественного совета Магомедова С.Г</w:t>
      </w:r>
      <w:r>
        <w:rPr>
          <w:rFonts w:ascii="Arial" w:hAnsi="Arial" w:cs="Arial"/>
          <w:color w:val="222222"/>
          <w:kern w:val="36"/>
        </w:rPr>
        <w:t>-председатель родительского комитета,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секретарем общественного совета избрать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АлибековуА.С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947B2" w:rsidRDefault="00E947B2" w:rsidP="00E947B2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назначение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Мирзаевой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 оператором по проведению независимой оценке качества образовательной деятельности организации.</w:t>
      </w:r>
    </w:p>
    <w:p w:rsidR="00E947B2" w:rsidRDefault="00E947B2" w:rsidP="00E947B2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мероприятий по проведению независимой оценки качества образовательной деятельности организаций на 2020г</w:t>
      </w:r>
    </w:p>
    <w:p w:rsidR="00E947B2" w:rsidRDefault="00E947B2" w:rsidP="00E947B2">
      <w:pPr>
        <w:spacing w:before="100" w:beforeAutospacing="1" w:after="24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947B2" w:rsidRDefault="00E947B2" w:rsidP="00E947B2">
      <w:pPr>
        <w:spacing w:before="100" w:beforeAutospacing="1" w:after="24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Согласно плану НОКО по МКОУ «Джинабинская СОШ» был создан стенд </w:t>
      </w:r>
    </w:p>
    <w:p w:rsidR="00E947B2" w:rsidRDefault="00E947B2" w:rsidP="00E947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7B2" w:rsidRDefault="00E947B2" w:rsidP="00E947B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Председателем Совета НОКО Магомедовым С.Г и ответственного за проведение НОКО Алиевой Р.А., с помощью остальных членов Совета было</w:t>
      </w:r>
      <w:r>
        <w:rPr>
          <w:rFonts w:ascii="Times New Roman" w:hAnsi="Times New Roman" w:cs="Times New Roman"/>
          <w:sz w:val="28"/>
          <w:szCs w:val="28"/>
        </w:rPr>
        <w:t xml:space="preserve"> проведено  анкетирование среди уч-ся и родителей «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t xml:space="preserve">ценка показателей пользователями 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образовательных услуг»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Показатели, характеризующие критерии оценки качества образовательной деятельности по всем 4-м блокам и их распределение по уровням удовлетворенности в процентном отношении представлены в таблице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837"/>
        <w:gridCol w:w="545"/>
      </w:tblGrid>
      <w:tr w:rsidR="00E947B2" w:rsidTr="00E947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I. Открытость и доступность информации об организациях, осуществляющих образовательную деятельность (от 0 до 10 баллов).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 Полнота и актуальность информации, размещенной на официальном сайте организации в сети "Интернет"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8,23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 Наличие на официальном сайте организации в сети "Интернет" сведений о педагогических работниках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8.37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1.3 Доступность взаимодействия с получателями образовательных услуг с помощью электронных сервисов, предоставляемых на официальном сайте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 Доступность сведений о ходе рассмотрения обращений граждан, поступивших в организацию от получателей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II. Комфортность условий, в которых осуществляется образовательная деятельность (от 0 до 10 баллов).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 Материально-техническое и информационное обеспечение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 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2.3 Условия для индивидуальной работы с обучающимися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2.4 Наличие дополнительных образовательных программ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2.5 Наличие возможности развития творческих способностей и интересов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2.6 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2.7 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III. Доброжелательность, вежливость, компетентность работников (от 0 до 100 процентов).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3.1 Доля получателей образовательных услуг, положительно оценивающих доброжелательность и вежливость работников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88%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3.2 Доля получателей образовательных услуг, удовлетворенных компетентностью работников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IV. Удовлетворенность качеством образовательной деятельности организаций (от 0 до 100 процентов).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 Доля получателей образовательных услуг, удовлетворенных материально-техническим обеспечением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70%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4.2 Доля получателей образовательных услуг, удовлетворенных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75%</w:t>
            </w:r>
          </w:p>
        </w:tc>
      </w:tr>
      <w:tr w:rsidR="00E947B2" w:rsidTr="00E94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4.3 Доля получателей образовательных услуг, которые готовы рекомендовать организацию родственникам и знакомым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75%</w:t>
            </w:r>
          </w:p>
        </w:tc>
      </w:tr>
    </w:tbl>
    <w:p w:rsidR="00E947B2" w:rsidRDefault="00E947B2" w:rsidP="00E947B2"/>
    <w:p w:rsidR="00E947B2" w:rsidRDefault="00E947B2" w:rsidP="00E947B2">
      <w:pPr>
        <w:jc w:val="center"/>
      </w:pPr>
    </w:p>
    <w:p w:rsidR="00E947B2" w:rsidRDefault="00E947B2" w:rsidP="00E947B2">
      <w:pPr>
        <w:spacing w:after="0"/>
        <w:jc w:val="center"/>
        <w:rPr>
          <w:b/>
          <w:sz w:val="20"/>
          <w:szCs w:val="20"/>
        </w:rPr>
      </w:pPr>
    </w:p>
    <w:p w:rsidR="00E947B2" w:rsidRDefault="00E947B2" w:rsidP="00E947B2">
      <w:pPr>
        <w:spacing w:after="0"/>
        <w:jc w:val="center"/>
        <w:rPr>
          <w:b/>
          <w:sz w:val="20"/>
          <w:szCs w:val="20"/>
        </w:rPr>
      </w:pPr>
    </w:p>
    <w:p w:rsidR="00E947B2" w:rsidRDefault="00E947B2" w:rsidP="00E947B2">
      <w:pPr>
        <w:spacing w:after="0"/>
        <w:rPr>
          <w:b/>
          <w:color w:val="002060"/>
          <w:sz w:val="28"/>
          <w:szCs w:val="28"/>
        </w:rPr>
      </w:pPr>
    </w:p>
    <w:p w:rsidR="00E947B2" w:rsidRDefault="00E947B2" w:rsidP="00E947B2">
      <w:pPr>
        <w:spacing w:after="0" w:line="240" w:lineRule="auto"/>
        <w:jc w:val="center"/>
        <w:rPr>
          <w:rFonts w:ascii="Calibri" w:eastAsia="Calibri" w:hAnsi="Calibri" w:cs="Times New Roman"/>
          <w:color w:val="002060"/>
          <w:sz w:val="28"/>
          <w:szCs w:val="28"/>
          <w:lang w:eastAsia="en-US"/>
        </w:rPr>
      </w:pPr>
      <w:r>
        <w:rPr>
          <w:rFonts w:ascii="Calibri" w:eastAsia="Calibri" w:hAnsi="Calibri" w:cs="Times New Roman"/>
          <w:color w:val="002060"/>
          <w:sz w:val="28"/>
          <w:szCs w:val="28"/>
          <w:lang w:eastAsia="en-US"/>
        </w:rPr>
        <w:t>ОТЧЕТ</w:t>
      </w:r>
    </w:p>
    <w:p w:rsidR="00E947B2" w:rsidRDefault="00E947B2" w:rsidP="00E947B2">
      <w:pPr>
        <w:spacing w:after="0" w:line="240" w:lineRule="auto"/>
        <w:jc w:val="center"/>
        <w:rPr>
          <w:rFonts w:ascii="Calibri" w:eastAsia="Calibri" w:hAnsi="Calibri" w:cs="Times New Roman"/>
          <w:color w:val="002060"/>
          <w:sz w:val="28"/>
          <w:szCs w:val="28"/>
          <w:lang w:eastAsia="en-US"/>
        </w:rPr>
      </w:pPr>
      <w:r>
        <w:rPr>
          <w:rFonts w:ascii="Calibri" w:eastAsia="Calibri" w:hAnsi="Calibri" w:cs="Times New Roman"/>
          <w:color w:val="002060"/>
          <w:sz w:val="28"/>
          <w:szCs w:val="28"/>
          <w:lang w:eastAsia="en-US"/>
        </w:rPr>
        <w:t>Успеваемости и движения учащихся МКОУ «ДЖИНАБИНСКАЯ СОШ» за 1полугодие 2019/2020 год.</w:t>
      </w:r>
    </w:p>
    <w:p w:rsidR="00E947B2" w:rsidRDefault="00E947B2" w:rsidP="00E947B2">
      <w:pPr>
        <w:spacing w:after="160" w:line="252" w:lineRule="auto"/>
        <w:rPr>
          <w:rFonts w:ascii="Calibri" w:eastAsia="Calibri" w:hAnsi="Calibri" w:cs="Times New Roman"/>
          <w:lang w:eastAsia="en-US"/>
        </w:rPr>
      </w:pPr>
    </w:p>
    <w:tbl>
      <w:tblPr>
        <w:tblStyle w:val="1"/>
        <w:tblpPr w:leftFromText="180" w:rightFromText="180" w:vertAnchor="page" w:horzAnchor="margin" w:tblpXSpec="center" w:tblpY="2836"/>
        <w:tblW w:w="16625" w:type="dxa"/>
        <w:tblInd w:w="0" w:type="dxa"/>
        <w:tblLook w:val="04A0" w:firstRow="1" w:lastRow="0" w:firstColumn="1" w:lastColumn="0" w:noHBand="0" w:noVBand="1"/>
      </w:tblPr>
      <w:tblGrid>
        <w:gridCol w:w="1320"/>
        <w:gridCol w:w="494"/>
        <w:gridCol w:w="494"/>
        <w:gridCol w:w="440"/>
        <w:gridCol w:w="415"/>
        <w:gridCol w:w="440"/>
        <w:gridCol w:w="415"/>
        <w:gridCol w:w="440"/>
        <w:gridCol w:w="440"/>
        <w:gridCol w:w="494"/>
        <w:gridCol w:w="494"/>
        <w:gridCol w:w="494"/>
        <w:gridCol w:w="610"/>
        <w:gridCol w:w="610"/>
        <w:gridCol w:w="495"/>
        <w:gridCol w:w="610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E947B2" w:rsidTr="00E947B2">
        <w:trPr>
          <w:trHeight w:val="955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Кол.уч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proofErr w:type="spellStart"/>
            <w:r>
              <w:rPr>
                <w:rFonts w:eastAsia="Calibri"/>
                <w:lang w:eastAsia="en-US"/>
              </w:rPr>
              <w:t>нач.уч.г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Пры</w:t>
            </w:r>
            <w:proofErr w:type="spellEnd"/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было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было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Кол.уч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кон.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аттестовано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успевают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Успевают 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%успеваемости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 посещаемости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Учатся на 4и5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 качества </w:t>
            </w:r>
            <w:proofErr w:type="spellStart"/>
            <w:r>
              <w:rPr>
                <w:rFonts w:eastAsia="Calibri"/>
                <w:lang w:eastAsia="en-US"/>
              </w:rPr>
              <w:t>зн</w:t>
            </w:r>
            <w:proofErr w:type="spellEnd"/>
            <w:r>
              <w:rPr>
                <w:rFonts w:eastAsia="Calibri"/>
                <w:lang w:eastAsia="en-US"/>
              </w:rPr>
              <w:t>-й</w:t>
            </w:r>
          </w:p>
        </w:tc>
        <w:tc>
          <w:tcPr>
            <w:tcW w:w="79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Не успевают по предметам</w:t>
            </w:r>
          </w:p>
        </w:tc>
      </w:tr>
      <w:tr w:rsidR="00E947B2" w:rsidTr="00E947B2">
        <w:trPr>
          <w:cantSplit/>
          <w:trHeight w:val="10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вн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вн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Рус.яз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Рус.лит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Род.яз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Род.лит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геометр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географ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биолог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иностр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общест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1-пр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2-пр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3-пр</w:t>
            </w:r>
          </w:p>
        </w:tc>
      </w:tr>
      <w:tr w:rsidR="00E947B2" w:rsidTr="00E947B2">
        <w:trPr>
          <w:trHeight w:val="257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74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79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99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  <w:r>
              <w:rPr>
                <w:rFonts w:eastAsia="Calibri"/>
                <w:lang w:eastAsia="en-US"/>
              </w:rPr>
              <w:t>2.8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54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4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33.3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131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Итого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1-4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95.5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38.4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76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66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142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7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30.7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7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8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136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9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97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Итого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5-9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97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32.4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116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85.7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63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33.3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8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Итого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10-11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92.5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484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Итого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Пошк</w:t>
            </w:r>
            <w:proofErr w:type="spellEnd"/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98.6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</w:tbl>
    <w:p w:rsidR="00E947B2" w:rsidRDefault="00E947B2" w:rsidP="00E947B2">
      <w:pPr>
        <w:spacing w:after="160" w:line="252" w:lineRule="auto"/>
        <w:rPr>
          <w:rFonts w:ascii="Calibri" w:eastAsia="Calibri" w:hAnsi="Calibri" w:cs="Times New Roman"/>
          <w:lang w:eastAsia="en-US"/>
        </w:rPr>
      </w:pPr>
    </w:p>
    <w:p w:rsidR="00E947B2" w:rsidRDefault="00E947B2" w:rsidP="00E947B2">
      <w:pPr>
        <w:spacing w:after="0"/>
        <w:jc w:val="center"/>
        <w:rPr>
          <w:b/>
          <w:color w:val="002060"/>
          <w:sz w:val="28"/>
          <w:szCs w:val="28"/>
        </w:rPr>
      </w:pPr>
    </w:p>
    <w:p w:rsidR="00E947B2" w:rsidRDefault="00E947B2" w:rsidP="00E947B2">
      <w:pPr>
        <w:spacing w:after="0" w:line="240" w:lineRule="auto"/>
        <w:rPr>
          <w:rFonts w:ascii="Calibri" w:eastAsia="Calibri" w:hAnsi="Calibri" w:cs="Times New Roman"/>
          <w:color w:val="002060"/>
          <w:sz w:val="28"/>
          <w:szCs w:val="28"/>
          <w:lang w:eastAsia="en-US"/>
        </w:rPr>
      </w:pPr>
      <w:r>
        <w:rPr>
          <w:b/>
          <w:color w:val="002060"/>
          <w:sz w:val="28"/>
          <w:szCs w:val="28"/>
        </w:rPr>
        <w:t xml:space="preserve">                            </w:t>
      </w:r>
      <w:r>
        <w:rPr>
          <w:rFonts w:ascii="Calibri" w:eastAsia="Calibri" w:hAnsi="Calibri" w:cs="Times New Roman"/>
          <w:color w:val="002060"/>
          <w:sz w:val="28"/>
          <w:szCs w:val="28"/>
          <w:lang w:eastAsia="en-US"/>
        </w:rPr>
        <w:t>ОТЧЕТ Успеваемости и движения учащихся МКОУ «ДЖИНАБИНСКАЯ СОШ» за 3 четверть 2019/2020 год.</w:t>
      </w:r>
    </w:p>
    <w:p w:rsidR="00E947B2" w:rsidRDefault="00E947B2" w:rsidP="00E947B2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E947B2" w:rsidRDefault="00E947B2" w:rsidP="00E947B2">
      <w:pPr>
        <w:spacing w:after="0"/>
        <w:jc w:val="center"/>
        <w:rPr>
          <w:b/>
          <w:sz w:val="20"/>
          <w:szCs w:val="20"/>
        </w:rPr>
      </w:pPr>
    </w:p>
    <w:p w:rsidR="00E947B2" w:rsidRDefault="00E947B2" w:rsidP="00E947B2">
      <w:pPr>
        <w:spacing w:after="0"/>
        <w:jc w:val="center"/>
        <w:rPr>
          <w:b/>
          <w:sz w:val="20"/>
          <w:szCs w:val="20"/>
        </w:rPr>
      </w:pPr>
    </w:p>
    <w:p w:rsidR="00E947B2" w:rsidRDefault="00E947B2" w:rsidP="00E947B2">
      <w:pPr>
        <w:spacing w:after="0"/>
        <w:jc w:val="center"/>
        <w:rPr>
          <w:b/>
          <w:sz w:val="20"/>
          <w:szCs w:val="20"/>
        </w:rPr>
      </w:pPr>
    </w:p>
    <w:p w:rsidR="00E947B2" w:rsidRDefault="00E947B2" w:rsidP="00E947B2">
      <w:pPr>
        <w:spacing w:after="0"/>
        <w:jc w:val="center"/>
        <w:rPr>
          <w:b/>
          <w:sz w:val="20"/>
          <w:szCs w:val="20"/>
        </w:rPr>
      </w:pPr>
    </w:p>
    <w:p w:rsidR="00E947B2" w:rsidRDefault="00E947B2" w:rsidP="00E947B2">
      <w:pPr>
        <w:spacing w:after="0"/>
        <w:jc w:val="center"/>
        <w:rPr>
          <w:b/>
          <w:sz w:val="20"/>
          <w:szCs w:val="20"/>
        </w:rPr>
      </w:pPr>
    </w:p>
    <w:tbl>
      <w:tblPr>
        <w:tblStyle w:val="2"/>
        <w:tblpPr w:leftFromText="180" w:rightFromText="180" w:vertAnchor="page" w:horzAnchor="margin" w:tblpXSpec="center" w:tblpY="2506"/>
        <w:tblW w:w="157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2"/>
        <w:gridCol w:w="561"/>
        <w:gridCol w:w="566"/>
        <w:gridCol w:w="586"/>
        <w:gridCol w:w="415"/>
        <w:gridCol w:w="440"/>
        <w:gridCol w:w="415"/>
        <w:gridCol w:w="440"/>
        <w:gridCol w:w="440"/>
        <w:gridCol w:w="491"/>
        <w:gridCol w:w="491"/>
        <w:gridCol w:w="534"/>
        <w:gridCol w:w="709"/>
        <w:gridCol w:w="583"/>
        <w:gridCol w:w="491"/>
        <w:gridCol w:w="610"/>
        <w:gridCol w:w="37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425"/>
        <w:gridCol w:w="425"/>
        <w:gridCol w:w="426"/>
        <w:gridCol w:w="354"/>
        <w:gridCol w:w="496"/>
      </w:tblGrid>
      <w:tr w:rsidR="00E947B2" w:rsidTr="00E947B2">
        <w:trPr>
          <w:trHeight w:val="95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классы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Кол.уч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proofErr w:type="spellStart"/>
            <w:r>
              <w:rPr>
                <w:rFonts w:eastAsia="Calibri"/>
                <w:lang w:eastAsia="en-US"/>
              </w:rPr>
              <w:t>нач.уч.г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Пры</w:t>
            </w:r>
            <w:proofErr w:type="spellEnd"/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было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было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Кол.уч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кон.</w:t>
            </w:r>
          </w:p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аттестовано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успевают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Успевают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%успеваемости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 посещаемости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Учатся на 4и5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% качества </w:t>
            </w:r>
            <w:proofErr w:type="spellStart"/>
            <w:r>
              <w:rPr>
                <w:rFonts w:eastAsia="Calibri"/>
                <w:lang w:eastAsia="en-US"/>
              </w:rPr>
              <w:t>зн</w:t>
            </w:r>
            <w:proofErr w:type="spellEnd"/>
            <w:r>
              <w:rPr>
                <w:rFonts w:eastAsia="Calibri"/>
                <w:lang w:eastAsia="en-US"/>
              </w:rPr>
              <w:t>-й</w:t>
            </w:r>
          </w:p>
        </w:tc>
        <w:tc>
          <w:tcPr>
            <w:tcW w:w="68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Не успевают по предметам</w:t>
            </w:r>
          </w:p>
        </w:tc>
      </w:tr>
      <w:tr w:rsidR="00E947B2" w:rsidTr="00E947B2">
        <w:trPr>
          <w:cantSplit/>
          <w:trHeight w:val="101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вн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вн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Рус.яз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Рус.лит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Род.яз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Род.лит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географ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биолог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иностр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общест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1-пр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2-пр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947B2" w:rsidRDefault="00E947B2">
            <w:pPr>
              <w:spacing w:after="0" w:line="240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3-пр</w:t>
            </w:r>
          </w:p>
        </w:tc>
      </w:tr>
      <w:tr w:rsidR="00E947B2" w:rsidTr="00E947B2">
        <w:trPr>
          <w:trHeight w:val="2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4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1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Итого1-4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6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37.5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14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7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30.7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8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13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9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 5-9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97.3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1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6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Итого10-11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E947B2" w:rsidTr="00E947B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ИтогоПошк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98.2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33.3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</w:tbl>
    <w:p w:rsidR="00E947B2" w:rsidRDefault="00E947B2" w:rsidP="00E947B2">
      <w:pPr>
        <w:spacing w:after="0"/>
        <w:rPr>
          <w:b/>
          <w:sz w:val="20"/>
          <w:szCs w:val="20"/>
        </w:rPr>
      </w:pPr>
    </w:p>
    <w:p w:rsidR="00E947B2" w:rsidRDefault="00E947B2" w:rsidP="00E947B2">
      <w:pPr>
        <w:spacing w:after="0"/>
        <w:jc w:val="center"/>
        <w:rPr>
          <w:b/>
          <w:sz w:val="20"/>
          <w:szCs w:val="20"/>
        </w:rPr>
      </w:pPr>
    </w:p>
    <w:p w:rsidR="00E947B2" w:rsidRDefault="00E947B2" w:rsidP="00E947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Сравнивая результаты 1 полугодия и 3 четверти можно говорить, что успеваемость и качество знаний за 3 четверть снизились, не смотря на индивидуальную работу со слабыми учащимися.   В 5 классе велась огромная работа с неуспевающими учениками и успеваемость повысилась, тогда как успеваемость снизилась в 8 классе. По итогам контрольных работ по физике не справился 1ученик. Ведется целенаправленная работа над пробелами знаний слабых учеников в каждом из классов, где есть неуспевающие дети. На педсовете, родительских собраниях мы акцентировали внимание именно на эту проблему. Индивидуально работать со слабыми детьми на уроках и после занятий. Большая работа ведется со слабыми учащимися в начальных классах. Для усиления эффективности работы со слабоуспевающими учащимися используют новые образовательные технологии, инновационные формы и методы обучения: личностно – ориентированный подход и разно уровневую дифференциацию на всех этапах урока. Организовывают групповую работу, применяя дифференцированные </w:t>
      </w:r>
      <w:r>
        <w:rPr>
          <w:rFonts w:ascii="Times New Roman" w:hAnsi="Times New Roman" w:cs="Times New Roman"/>
          <w:sz w:val="28"/>
          <w:szCs w:val="28"/>
        </w:rPr>
        <w:lastRenderedPageBreak/>
        <w:t>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E947B2" w:rsidRDefault="00E947B2" w:rsidP="00E947B2">
      <w:pPr>
        <w:ind w:left="-540"/>
        <w:rPr>
          <w:rFonts w:ascii="Times New Roman" w:hAnsi="Times New Roman" w:cs="Times New Roman"/>
          <w:sz w:val="28"/>
          <w:szCs w:val="28"/>
        </w:rPr>
      </w:pPr>
    </w:p>
    <w:p w:rsidR="00E947B2" w:rsidRDefault="00E947B2" w:rsidP="00E947B2">
      <w:pPr>
        <w:ind w:left="-540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 школе также и проводилась воспитательная работа. Проводились мероприятий направленные на оздоровление населения, предупреждение правонарушений, антитеррористические мероприятия, открытые классные часы и внеклассные мероприятия, где уч-ся показывали свои возможности, способности.  Уч-ся школы принимали активное участие на соревнованиях, конкурсах и олимпиадах школьного и муниципального уровня. Провели немало мероприятий по развитию национальных отношений по  патриотическому воспитанию, противодействию преступности среди молодежи. Проводились анкетирования по определению уровня воспитанности, по профориентации. Проводились также и родительские собрания, где обсуждались наболевшие вопросы по воспитанию и обучению</w:t>
      </w:r>
    </w:p>
    <w:p w:rsidR="00E947B2" w:rsidRDefault="00E947B2" w:rsidP="00E947B2">
      <w:pPr>
        <w:spacing w:after="0"/>
        <w:rPr>
          <w:sz w:val="32"/>
          <w:szCs w:val="32"/>
        </w:rPr>
        <w:sectPr w:rsidR="00E947B2">
          <w:pgSz w:w="16838" w:h="11906" w:orient="landscape"/>
          <w:pgMar w:top="284" w:right="720" w:bottom="720" w:left="720" w:header="709" w:footer="709" w:gutter="0"/>
          <w:cols w:space="720"/>
        </w:sectPr>
      </w:pPr>
    </w:p>
    <w:p w:rsidR="00E947B2" w:rsidRDefault="00E947B2" w:rsidP="00E947B2">
      <w:pPr>
        <w:rPr>
          <w:rFonts w:cstheme="minorHAnsi"/>
          <w:b/>
          <w:color w:val="002060"/>
          <w:sz w:val="32"/>
          <w:szCs w:val="32"/>
        </w:rPr>
      </w:pPr>
      <w:r>
        <w:rPr>
          <w:rFonts w:cstheme="minorHAnsi"/>
          <w:b/>
          <w:color w:val="002060"/>
          <w:sz w:val="32"/>
          <w:szCs w:val="32"/>
        </w:rPr>
        <w:lastRenderedPageBreak/>
        <w:t xml:space="preserve">«Развитие национальных отношений в РД» за первый квартал 2020 учебного года </w:t>
      </w:r>
    </w:p>
    <w:p w:rsidR="00E947B2" w:rsidRDefault="00E947B2" w:rsidP="00E947B2">
      <w:pPr>
        <w:pStyle w:val="a8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Неделя языков</w:t>
      </w:r>
      <w:r>
        <w:rPr>
          <w:rFonts w:cstheme="minorHAnsi"/>
          <w:sz w:val="28"/>
          <w:szCs w:val="28"/>
        </w:rPr>
        <w:t>.</w:t>
      </w:r>
    </w:p>
    <w:p w:rsidR="00E947B2" w:rsidRDefault="00E947B2" w:rsidP="00E947B2">
      <w:pPr>
        <w:ind w:left="360"/>
        <w:rPr>
          <w:rFonts w:cstheme="minorHAnsi"/>
          <w:sz w:val="28"/>
          <w:szCs w:val="28"/>
        </w:rPr>
      </w:pPr>
      <w:r>
        <w:rPr>
          <w:rFonts w:cstheme="minorHAnsi"/>
          <w:color w:val="555555"/>
          <w:sz w:val="28"/>
          <w:szCs w:val="28"/>
          <w:shd w:val="clear" w:color="auto" w:fill="FFFFFF"/>
        </w:rPr>
        <w:t xml:space="preserve"> Цели: популяризация и изучение родных языков, способствовать духовно- нравственному воспитанию детей и молодежи, пропагандировать уважение к традициям народов Дагестана, развивать традиционную культуру народов Дагестана.</w:t>
      </w:r>
    </w:p>
    <w:p w:rsidR="00E947B2" w:rsidRDefault="00E947B2" w:rsidP="00E947B2">
      <w:pPr>
        <w:pStyle w:val="a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5495925" cy="3543300"/>
            <wp:effectExtent l="0" t="0" r="9525" b="0"/>
            <wp:docPr id="20" name="Рисунок 20" descr="IMG-20200318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318-WA00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0000"/>
          <w:sz w:val="36"/>
          <w:szCs w:val="36"/>
        </w:rPr>
        <w:t>2.Классный час в 7 классе «Крым и Россия – вместе навсегда!!!»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Цель:</w:t>
      </w:r>
    </w:p>
    <w:p w:rsidR="00E947B2" w:rsidRDefault="00E947B2" w:rsidP="00E947B2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Сформировать целостное представление об общности исторической судьбы народов, населяющих Крым, и народов России и готовность на его основе адекватно оценивать текущие политические события.</w:t>
      </w:r>
    </w:p>
    <w:p w:rsidR="00E947B2" w:rsidRDefault="00E947B2" w:rsidP="00E947B2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Воспитать у детей уважительное отношение к государственным символам России и Крыма, Конституции - основному закону страны.</w:t>
      </w:r>
    </w:p>
    <w:p w:rsidR="00E947B2" w:rsidRDefault="00E947B2" w:rsidP="00E947B2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Воспитывать чувство гордости и патриотизма.</w:t>
      </w:r>
    </w:p>
    <w:p w:rsidR="00E947B2" w:rsidRDefault="00E947B2" w:rsidP="00E947B2">
      <w:pPr>
        <w:pStyle w:val="a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>
            <wp:extent cx="5486400" cy="3762375"/>
            <wp:effectExtent l="0" t="0" r="0" b="9525"/>
            <wp:docPr id="19" name="Рисунок 19" descr="P_20170320_13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_20170320_1313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pStyle w:val="a8"/>
        <w:rPr>
          <w:rFonts w:cstheme="minorHAnsi"/>
          <w:sz w:val="28"/>
          <w:szCs w:val="28"/>
        </w:rPr>
      </w:pPr>
    </w:p>
    <w:p w:rsidR="00E947B2" w:rsidRDefault="00E947B2" w:rsidP="00E947B2">
      <w:pPr>
        <w:pStyle w:val="a8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Открытый урок 8 </w:t>
      </w:r>
      <w:proofErr w:type="spellStart"/>
      <w:r>
        <w:rPr>
          <w:rFonts w:cstheme="minorHAnsi"/>
          <w:sz w:val="28"/>
          <w:szCs w:val="28"/>
        </w:rPr>
        <w:t>кл</w:t>
      </w:r>
      <w:proofErr w:type="spellEnd"/>
      <w:r>
        <w:rPr>
          <w:rFonts w:cstheme="minorHAnsi"/>
          <w:sz w:val="28"/>
          <w:szCs w:val="28"/>
        </w:rPr>
        <w:t xml:space="preserve"> на тему: «Образования ДАССР»</w:t>
      </w:r>
    </w:p>
    <w:p w:rsidR="00E947B2" w:rsidRDefault="00E947B2" w:rsidP="00E947B2">
      <w:pPr>
        <w:pStyle w:val="a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5943600" cy="3343275"/>
            <wp:effectExtent l="0" t="0" r="0" b="9525"/>
            <wp:docPr id="18" name="Рисунок 18" descr="IMG-20200318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00318-WA00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rPr>
          <w:b/>
          <w:sz w:val="32"/>
          <w:szCs w:val="32"/>
        </w:rPr>
      </w:pPr>
    </w:p>
    <w:p w:rsidR="00E947B2" w:rsidRDefault="00E947B2" w:rsidP="00E947B2">
      <w:pPr>
        <w:rPr>
          <w:b/>
          <w:sz w:val="32"/>
          <w:szCs w:val="32"/>
        </w:rPr>
      </w:pPr>
    </w:p>
    <w:p w:rsidR="00E947B2" w:rsidRDefault="00E947B2" w:rsidP="00E947B2">
      <w:pPr>
        <w:rPr>
          <w:b/>
          <w:sz w:val="32"/>
          <w:szCs w:val="32"/>
        </w:rPr>
      </w:pPr>
    </w:p>
    <w:p w:rsidR="00E947B2" w:rsidRDefault="00E947B2" w:rsidP="00E947B2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lastRenderedPageBreak/>
        <w:t>«Профилактика наркомании, токсикомании, алкоголизма и табак курения» за 1 квартал 2020 учебного года.</w:t>
      </w:r>
    </w:p>
    <w:p w:rsidR="00E947B2" w:rsidRDefault="00E947B2" w:rsidP="00E94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этот квартал активно велась работа по профилактике наркомании, токсикомании, алкоголизма и табак курения. В целях реализации данной программы прошел в октябре месяце месячник профилактики наркомании, правонарушений и преступлений.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18 марта 2020 г классный руководитель 8 класса Магомедова </w:t>
      </w:r>
      <w:proofErr w:type="spellStart"/>
      <w:r>
        <w:rPr>
          <w:b/>
          <w:bCs/>
          <w:color w:val="000000"/>
          <w:sz w:val="27"/>
          <w:szCs w:val="27"/>
        </w:rPr>
        <w:t>Аминат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Исмаиловна</w:t>
      </w:r>
      <w:proofErr w:type="spellEnd"/>
      <w:r>
        <w:rPr>
          <w:b/>
          <w:bCs/>
          <w:color w:val="000000"/>
          <w:sz w:val="27"/>
          <w:szCs w:val="27"/>
        </w:rPr>
        <w:t xml:space="preserve"> провела открытый классный час «Опасности, подстерегающие современную молодежь»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Предостеречь старшеклассников от нежелательных поступков и действий.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Разобрать «ловушки», которые поджидают их на жизненном пути.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05500" cy="3752850"/>
            <wp:effectExtent l="0" t="0" r="0" b="0"/>
            <wp:docPr id="17" name="Рисунок 17" descr="IMG-20200318-WA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IMG-20200318-WA00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3" t="12419" r="32584" b="36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Введение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 знаете, что существует много вещей, на которые мы особо не обращаем внимания, не считая их опасными. Но они на самом деле могут очень сильно нам навредить: испортить отношения с другими людьми, ухудшить характер, нанести психологический и физический ущерб. Я предлагаю сегодня поговорить о таких вещах на классном часе и серьезно поразмышлять о них.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819775" cy="2952750"/>
            <wp:effectExtent l="0" t="0" r="9525" b="0"/>
            <wp:docPr id="16" name="Рисунок 16" descr="IMG-20200318-WA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IMG-20200318-WA00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09" r="15408" b="7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Основная часть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Опасности, с которыми молодежь уже сталкивается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u w:val="single"/>
        </w:rPr>
      </w:pP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1. Люди, склонные к лени,</w:t>
      </w:r>
      <w:r>
        <w:rPr>
          <w:color w:val="000000"/>
          <w:sz w:val="27"/>
          <w:szCs w:val="27"/>
        </w:rPr>
        <w:t xml:space="preserve"> не могут сконцентрироваться на чем-то, не могут приложить усилий для достижения поставленной цели.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2. Любовь к удовольствиям</w:t>
      </w:r>
      <w:r>
        <w:rPr>
          <w:color w:val="000000"/>
          <w:sz w:val="27"/>
          <w:szCs w:val="27"/>
        </w:rPr>
        <w:t xml:space="preserve">. Сами удовольствия не всегда несут в себе что-то плохое. Но опасность заключается в том, что они морально ослабляют человека. 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3. Наркотики и алкоголь.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4. Отсутствие или недостаток гуманистического образования.</w:t>
      </w:r>
      <w:r>
        <w:rPr>
          <w:color w:val="000000"/>
          <w:sz w:val="27"/>
          <w:szCs w:val="27"/>
        </w:rPr>
        <w:t xml:space="preserve"> Сегодняшнее образование не просто исключает Бога и религиозную мораль и этику, но оно, по сути, является враждебным по отношению ко всему этому. 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5. Отсутствие правильных отношений в семье.</w:t>
      </w:r>
      <w:r>
        <w:rPr>
          <w:color w:val="000000"/>
          <w:sz w:val="27"/>
          <w:szCs w:val="27"/>
        </w:rPr>
        <w:t xml:space="preserve"> Семья оказывает на человека огромное влияние, особенно на подсознательном уровне и путем примера. Мы можем не любить наших родителей, но мы так много перенимаем от них, больше, чем мы думаем.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6. Компьютерные игры.</w:t>
      </w:r>
      <w:r>
        <w:rPr>
          <w:color w:val="000000"/>
          <w:sz w:val="27"/>
          <w:szCs w:val="27"/>
        </w:rPr>
        <w:t xml:space="preserve"> Компьютерные игры появились с изобретением первого компьютера. Игра на компьютере зачастую вызывает психические сдвиги у подростков. 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Компьютерная игра с ее виртуальным миром во много раз опаснее для подростка, чем просмотр телевизора. 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7. Юношеский максимализм</w:t>
      </w:r>
      <w:r>
        <w:rPr>
          <w:color w:val="000000"/>
          <w:sz w:val="27"/>
          <w:szCs w:val="27"/>
        </w:rPr>
        <w:t>. Он находит свое выражение в: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завышенной или заниженной самооценке;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ложном взгляде на уровень своего понимания жизни.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Незрелость — мало серьезных размышлений и отсутствие анализа поступков. 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34075" cy="2781300"/>
            <wp:effectExtent l="0" t="0" r="9525" b="0"/>
            <wp:docPr id="15" name="Рисунок 15" descr="IMG-20200318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IMG-20200318-WA00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Далее рассмотрели сложности, с которыми предстоит столкнуться.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  <w:u w:val="single"/>
        </w:rPr>
        <w:t>. Реальность</w:t>
      </w:r>
      <w:r>
        <w:rPr>
          <w:color w:val="000000"/>
          <w:sz w:val="27"/>
          <w:szCs w:val="27"/>
        </w:rPr>
        <w:t xml:space="preserve"> не такая, какой казалось, когда я был в школе. Для многих 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  <w:u w:val="single"/>
        </w:rPr>
        <w:t>Своя индивидуальность</w:t>
      </w:r>
      <w:r>
        <w:rPr>
          <w:color w:val="000000"/>
          <w:sz w:val="27"/>
          <w:szCs w:val="27"/>
        </w:rPr>
        <w:t xml:space="preserve">. 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3. Ответственность за себя, финансовая свобода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4. Последствия прежних проступков</w:t>
      </w:r>
      <w:r>
        <w:rPr>
          <w:color w:val="000000"/>
          <w:sz w:val="27"/>
          <w:szCs w:val="27"/>
        </w:rPr>
        <w:t>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5. Свобода.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6. Виртуальная реальность.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7. Эффективность неправильных методов воздействия.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34075" cy="2981325"/>
            <wp:effectExtent l="0" t="0" r="9525" b="9525"/>
            <wp:docPr id="14" name="Рисунок 14" descr="IMG-20200318-WA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IMG-20200318-WA00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Заключение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мы рассмотрели проблемы, с которыми вы можете столкнуться в скором будущем. Войдут они в вашу жизнь или нет, зависит лишь от вашего личного выбора. Чем вы при этом будете руководствоваться — здравым смыслом или внутренними желаниями, — дело за вами, как и ответственность. Я призываю вас все же быть разумными и размышлять уже сейчас о вещах более важных, чем сиюминутные удовольствия и мелкие подростковые трагедии.</w:t>
      </w:r>
    </w:p>
    <w:p w:rsidR="00E947B2" w:rsidRDefault="00E947B2" w:rsidP="00E947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Всегда помните пословицу, что «спасение утопающего дело рук самого утопающего». Сейчас вы строите свою жизнь. Вы еще в начале пути, когда все возможно. Старайтесь обдумывать каждое свое решение. Потому что будете вы счастливы в жизни или нет, зависит только от вас.</w:t>
      </w:r>
    </w:p>
    <w:p w:rsidR="00E947B2" w:rsidRDefault="00E947B2" w:rsidP="00E947B2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Противодействию экстремизма и терроризма за 1 квартал 2020года</w:t>
      </w:r>
    </w:p>
    <w:p w:rsidR="00E947B2" w:rsidRDefault="00E947B2" w:rsidP="00E94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 марта 2020 года прошла беседа среди учащихся 7-11 классов: «Противодействие идеологии терроризма и экстремизма»</w:t>
      </w:r>
      <w:r>
        <w:rPr>
          <w:rFonts w:ascii="Times New Roman" w:hAnsi="Times New Roman" w:cs="Times New Roman"/>
          <w:sz w:val="28"/>
          <w:szCs w:val="28"/>
        </w:rPr>
        <w:t xml:space="preserve"> и сотрудниками Отдела просвещения ДУМД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Кайтагскому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провели профилактическое мероприятие.  Выступили члены анти коррупционной комиссии Мусаев А и имам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Эльжесов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Главный специалист АТК в МР «Кайтагского района.» Абдулкеримов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Габибулла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привел примеры  тех людей , которые оказались в Сирии. Ведущий специалист 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 подчеркнул в своем выступлении, что не надо заходить в интернет и дружить с незнакомцами, что они так могут стать мишенью террористов.</w:t>
      </w:r>
    </w:p>
    <w:p w:rsidR="00E947B2" w:rsidRDefault="00E947B2" w:rsidP="00E94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47B2" w:rsidRDefault="00E947B2" w:rsidP="00E94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2619375"/>
            <wp:effectExtent l="0" t="0" r="9525" b="9525"/>
            <wp:docPr id="13" name="Рисунок 13" descr="IMG-20200318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00318-WA00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47B2" w:rsidRDefault="00E947B2" w:rsidP="00E94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Повесткой встречи встала профилактика экстремизма. Выступающие в своих обращениях говорили о пагубности влияния идеологии экстремизма и терроризма, разрушительности для нашего государства. В завершении встречи учащиеся задали интересующие их вопросы, на которые были даны исчерпывающие ответы</w:t>
      </w:r>
    </w:p>
    <w:p w:rsidR="00E947B2" w:rsidRDefault="00E947B2" w:rsidP="00E947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724150"/>
            <wp:effectExtent l="0" t="0" r="9525" b="0"/>
            <wp:docPr id="12" name="Рисунок 12" descr="IMG-20200318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00318-WA00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Нельзя преодолеть экстремизм и терроризм без преодоления причины. Пока процветает религиозная расовая рознь, пока с экранов телевизоров и компьютеров мигают экстремистские лозунги, пока существует бедность и безработица, угнетение и неравноправие – терроризм и экстремизм будут иметь место в нашей жизни.</w:t>
      </w:r>
    </w:p>
    <w:p w:rsidR="00E947B2" w:rsidRDefault="00E947B2" w:rsidP="00E947B2">
      <w:pPr>
        <w:spacing w:after="0" w:line="240" w:lineRule="auto"/>
        <w:rPr>
          <w:rFonts w:eastAsiaTheme="minorHAnsi"/>
          <w:b/>
          <w:i/>
          <w:color w:val="002060"/>
          <w:sz w:val="32"/>
          <w:szCs w:val="32"/>
          <w:lang w:eastAsia="en-US"/>
        </w:rPr>
      </w:pPr>
      <w:r>
        <w:rPr>
          <w:rFonts w:eastAsiaTheme="minorHAnsi"/>
          <w:b/>
          <w:color w:val="002060"/>
          <w:sz w:val="32"/>
          <w:szCs w:val="32"/>
          <w:lang w:eastAsia="en-US"/>
        </w:rPr>
        <w:t xml:space="preserve"> «</w:t>
      </w:r>
      <w:r>
        <w:rPr>
          <w:rFonts w:eastAsiaTheme="minorHAnsi"/>
          <w:b/>
          <w:i/>
          <w:color w:val="002060"/>
          <w:sz w:val="32"/>
          <w:szCs w:val="32"/>
          <w:lang w:eastAsia="en-US"/>
        </w:rPr>
        <w:t>Обеспечение общественного порядка и противодействие преступности в РД за 1 квартал 2020 учебный год»</w:t>
      </w:r>
    </w:p>
    <w:p w:rsidR="00E947B2" w:rsidRDefault="00E947B2" w:rsidP="00E947B2">
      <w:pPr>
        <w:spacing w:after="0" w:line="240" w:lineRule="auto"/>
        <w:rPr>
          <w:rFonts w:eastAsiaTheme="minorHAnsi"/>
          <w:b/>
          <w:sz w:val="32"/>
          <w:szCs w:val="32"/>
          <w:lang w:eastAsia="en-US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4111"/>
        <w:gridCol w:w="1985"/>
        <w:gridCol w:w="2120"/>
      </w:tblGrid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№</w:t>
            </w:r>
          </w:p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</w:t>
            </w:r>
            <w:r>
              <w:rPr>
                <w:rFonts w:eastAsiaTheme="minorHAnsi"/>
                <w:b/>
                <w:sz w:val="28"/>
                <w:szCs w:val="28"/>
                <w:lang w:val="en-US" w:eastAsia="en-US"/>
              </w:rPr>
              <w:t>/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                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 Сроки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Ответственные</w:t>
            </w:r>
          </w:p>
        </w:tc>
      </w:tr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Профилактическая работа: «Думай до, а не после» 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Соц.педагог</w:t>
            </w:r>
            <w:proofErr w:type="spellEnd"/>
          </w:p>
        </w:tc>
      </w:tr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Тематические классные часы: «В здоровом теле – здоровый дух»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Учит. </w:t>
            </w: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физ-ры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;</w:t>
            </w:r>
          </w:p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Кл.рук</w:t>
            </w:r>
            <w:proofErr w:type="spellEnd"/>
          </w:p>
        </w:tc>
      </w:tr>
      <w:tr w:rsidR="00E947B2" w:rsidTr="00E947B2">
        <w:trPr>
          <w:trHeight w:val="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Правовой всеобуч «Подросток и наркотики в современном мире»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Соц.педагог</w:t>
            </w:r>
            <w:proofErr w:type="spellEnd"/>
          </w:p>
        </w:tc>
      </w:tr>
      <w:tr w:rsidR="00E947B2" w:rsidTr="00E947B2">
        <w:trPr>
          <w:trHeight w:val="90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Родительское собрание: «Серьезный мир несерьезных подростков»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Кл.рук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1-11кл</w:t>
            </w:r>
          </w:p>
        </w:tc>
      </w:tr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Рейд подросток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Соц.педагог</w:t>
            </w:r>
            <w:proofErr w:type="spellEnd"/>
          </w:p>
        </w:tc>
      </w:tr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«Ошибка при выборе профессии» 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15.03.18г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Кл.рук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11кл</w:t>
            </w:r>
          </w:p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Зульфикарова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З.А</w:t>
            </w:r>
          </w:p>
        </w:tc>
      </w:tr>
      <w:tr w:rsidR="00E947B2" w:rsidTr="00E947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Открытый классный час в 5 классе: «Опасности, подстерегающие молодежь»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17.03.18г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Кл.рук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8 </w:t>
            </w: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кл</w:t>
            </w:r>
            <w:proofErr w:type="spellEnd"/>
          </w:p>
          <w:p w:rsidR="00E947B2" w:rsidRDefault="00E947B2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Магомедова А.И</w:t>
            </w:r>
          </w:p>
        </w:tc>
      </w:tr>
    </w:tbl>
    <w:p w:rsidR="00E947B2" w:rsidRDefault="00E947B2" w:rsidP="00E947B2">
      <w:pPr>
        <w:spacing w:after="0" w:line="240" w:lineRule="auto"/>
        <w:rPr>
          <w:rFonts w:eastAsiaTheme="minorHAnsi"/>
          <w:b/>
          <w:lang w:eastAsia="en-US"/>
        </w:rPr>
      </w:pPr>
    </w:p>
    <w:p w:rsidR="00E947B2" w:rsidRDefault="00E947B2" w:rsidP="00E947B2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«Повышение правовой культуры населения РД» за третий квартал 2020 учебного года.</w:t>
      </w:r>
    </w:p>
    <w:p w:rsidR="00E947B2" w:rsidRDefault="00E947B2" w:rsidP="00E947B2">
      <w:pPr>
        <w:pStyle w:val="a8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В школе была проведена беседа с учащимися 7-11 классов на тему: «Противодействие терроризму и экстремизму»</w:t>
      </w:r>
    </w:p>
    <w:p w:rsidR="00E947B2" w:rsidRDefault="00E947B2" w:rsidP="00E947B2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</w:p>
    <w:p w:rsidR="00E947B2" w:rsidRDefault="00E947B2" w:rsidP="00E947B2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</w:pPr>
    </w:p>
    <w:p w:rsidR="00E947B2" w:rsidRDefault="00E947B2" w:rsidP="00E947B2">
      <w:r>
        <w:rPr>
          <w:noProof/>
        </w:rPr>
        <w:drawing>
          <wp:inline distT="0" distB="0" distL="0" distR="0">
            <wp:extent cx="5934075" cy="4457700"/>
            <wp:effectExtent l="0" t="0" r="9525" b="0"/>
            <wp:docPr id="11" name="Рисунок 11" descr="IMG-20200318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200318-WA00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pStyle w:val="a8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Открытый классный час на тему: «Опасности, подстерегающие современную жизнь»</w:t>
      </w:r>
    </w:p>
    <w:p w:rsidR="00E947B2" w:rsidRDefault="00E947B2" w:rsidP="00E947B2">
      <w:pPr>
        <w:pStyle w:val="a8"/>
      </w:pPr>
    </w:p>
    <w:p w:rsidR="00E947B2" w:rsidRDefault="00E947B2" w:rsidP="00E947B2">
      <w:pPr>
        <w:pStyle w:val="a8"/>
      </w:pPr>
    </w:p>
    <w:p w:rsidR="00E947B2" w:rsidRDefault="00E947B2" w:rsidP="00E947B2">
      <w:pPr>
        <w:spacing w:after="160" w:line="256" w:lineRule="auto"/>
      </w:pPr>
    </w:p>
    <w:p w:rsidR="00E947B2" w:rsidRDefault="00E947B2" w:rsidP="00E947B2">
      <w:pPr>
        <w:rPr>
          <w:b/>
          <w:sz w:val="32"/>
          <w:szCs w:val="32"/>
        </w:rPr>
      </w:pP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b/>
          <w:noProof/>
          <w:color w:val="002060"/>
          <w:sz w:val="32"/>
          <w:szCs w:val="32"/>
        </w:rPr>
      </w:pPr>
      <w:r>
        <w:rPr>
          <w:rFonts w:ascii="Times New Roman" w:eastAsiaTheme="minorHAnsi" w:hAnsi="Times New Roman" w:cs="Times New Roman"/>
          <w:b/>
          <w:noProof/>
          <w:color w:val="002060"/>
          <w:sz w:val="32"/>
          <w:szCs w:val="32"/>
        </w:rPr>
        <w:lastRenderedPageBreak/>
        <w:t>Здоровый образ жизни</w:t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t>С 10 по 17 марта в школе прошли мероприятия , просвященные  профилактике короновируса, целью которого является комплекс мер ,направленных на усиление функций организма в борьбе с инфекцией.</w:t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t xml:space="preserve">Чтобы избежать заражения важено соблюдать несложные правила профилактики короновируса. </w:t>
      </w: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5934075" cy="2486025"/>
            <wp:effectExtent l="0" t="0" r="9525" b="9525"/>
            <wp:docPr id="10" name="Рисунок 10" descr="IMG-20200318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IMG-20200318-WA00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5934075" cy="2790825"/>
            <wp:effectExtent l="0" t="0" r="9525" b="9525"/>
            <wp:docPr id="9" name="Рисунок 9" descr="IMG-20200318-WA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IMG-20200318-WA00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466975"/>
            <wp:effectExtent l="0" t="0" r="9525" b="9525"/>
            <wp:docPr id="8" name="Рисунок 8" descr="IMG-20200318-WA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G-20200318-WA00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7" b="27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t>Чтобы избежать заражения важено соблюдать несложные правила профилактики короновируса</w:t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5934075" cy="2933700"/>
            <wp:effectExtent l="0" t="0" r="9525" b="0"/>
            <wp:docPr id="7" name="Рисунок 7" descr="IMG-20200318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IMG-20200318-WA00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pacing w:after="160" w:line="240" w:lineRule="auto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По МКОУ «Джинабинская СОШ» прошла декада по ПДД и пожарной безопасности с февраля по март месяц</w:t>
      </w:r>
    </w:p>
    <w:p w:rsidR="00E947B2" w:rsidRDefault="00E947B2" w:rsidP="00E947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6767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67676"/>
          <w:sz w:val="28"/>
          <w:szCs w:val="28"/>
        </w:rPr>
        <w:t>Классный час 5 класс по теме «Пожарная безопасность»</w:t>
      </w:r>
    </w:p>
    <w:p w:rsidR="00E947B2" w:rsidRDefault="00E947B2" w:rsidP="00E947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>
        <w:rPr>
          <w:rFonts w:ascii="Times New Roman" w:eastAsia="Times New Roman" w:hAnsi="Times New Roman" w:cs="Times New Roman"/>
          <w:color w:val="767676"/>
          <w:sz w:val="28"/>
          <w:szCs w:val="28"/>
        </w:rPr>
        <w:t>Цели: пропаганда знаний по вопросам охраны безопасности жизни; познакомить с причинами возникновения пожаров; систематизировать знания учащихся о причинах и последствиях пожара; активизация познавательной и творческой деятельности учащихся; воспитывать чувство самосохранения, формировать умения правильно вести себя в экстремальной ситуации, быстро реагировать на опасность.</w:t>
      </w:r>
    </w:p>
    <w:p w:rsidR="00E947B2" w:rsidRDefault="00E947B2" w:rsidP="00E947B2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ПРАВИЛА БЕЗОПАСНОГО ПОВЕДЕНИЯ ПРИ ПОЖАРАХ 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Немедленно покинуть здание, используя для этого основные и запасные выходы.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Оповестить окружающих об опасности.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Сообщить о пожаре в пожарную часть.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очаг пожара небольшой, до прибытия пожарной команды попытайтесь потушить его имеющимися подручными средствами.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Сохраняйте самообладание, способность быстро оценивать обстановку и принимать правильные решения.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Проходя через горящие помещения, накройтесь с головой мокрой материей, через задымлённые помещения двигайтесь ползком или пригнувшись – меньше вероятность задохнуться в дыму.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на вас загорелась одежда, не пытайтесь бежать, а постарайтесь сбить пламя, перекатываясь на полу, или, если есть возможность, затушить водой.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Для защиты от продуктов горения дышите через влажный платок, ткань.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 выходе из здания по задымлённой лестнице продвигайтесь вдоль стены.</w:t>
      </w:r>
    </w:p>
    <w:p w:rsidR="00E947B2" w:rsidRDefault="00E947B2" w:rsidP="00E947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горит электропроводка, обесточьте её, после чего попытайтесь потушить горящие элементы.</w:t>
      </w:r>
    </w:p>
    <w:p w:rsidR="00E947B2" w:rsidRDefault="00E947B2" w:rsidP="00E94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Вывод</w:t>
      </w:r>
    </w:p>
    <w:p w:rsidR="00E947B2" w:rsidRDefault="00E947B2" w:rsidP="00E94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Теперь я вижу, что вы знаете, что с огнем шутить опасно и всегда будете выполнять правила пожарной безопасности. </w:t>
      </w:r>
    </w:p>
    <w:p w:rsidR="00E947B2" w:rsidRDefault="00E947B2" w:rsidP="00E94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пожарные без запинки знайте,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Правила пожарные строго соблюдайте!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Утром, вечером и днем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Осторожен будь с огнем! </w:t>
      </w:r>
    </w:p>
    <w:p w:rsidR="00E947B2" w:rsidRDefault="00E947B2" w:rsidP="00E94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562600" cy="3448050"/>
            <wp:effectExtent l="0" t="0" r="0" b="0"/>
            <wp:docPr id="6" name="Рисунок 6" descr="IMG_20180226_125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180226_1258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562600" cy="3714750"/>
            <wp:effectExtent l="0" t="0" r="0" b="0"/>
            <wp:docPr id="5" name="Рисунок 5" descr="IMG_20180226_13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80226_1301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276850" cy="5143500"/>
            <wp:effectExtent l="0" t="0" r="0" b="0"/>
            <wp:docPr id="4" name="Рисунок 4" descr="IMG_20180226_13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0180226_1301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743450" cy="3400425"/>
            <wp:effectExtent l="0" t="0" r="0" b="9525"/>
            <wp:docPr id="3" name="Рисунок 3" descr="IMG_20180226_125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80226_1251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947B2" w:rsidRDefault="00E947B2" w:rsidP="00E947B2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Урок по правилам дорожного движения</w:t>
      </w:r>
    </w:p>
    <w:p w:rsidR="00E947B2" w:rsidRDefault="00E947B2" w:rsidP="00E947B2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историей возникновения дорожных правил, научить различать дорожные знаки, повторить правила уличного движения для пешеходов, развивать умения самостоятельно пользоваться полученными знаниями в повседневной жизни.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Историческая справка.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наше время трудно представить, что можно обойтись без тротуара.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II. Основная часть.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вы внимательно присмотритесь к тому, как движется по городу транспорт, вы заметите, что в кажущейся суматохе есть определенный порядок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Весь транспорт подчиняется строгому закону, который называется – «Правила дорожного движения»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E947B2" w:rsidRDefault="00E947B2" w:rsidP="00E947B2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Историческая справка.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3600" cy="2247900"/>
            <wp:effectExtent l="0" t="0" r="0" b="0"/>
            <wp:docPr id="2" name="Рисунок 2" descr="IMG_20171218_125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71218_1257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486150" cy="2543175"/>
            <wp:effectExtent l="0" t="0" r="0" b="9525"/>
            <wp:docPr id="1" name="Рисунок 1" descr="IMG_20171218_125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171218_12544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IV. Закрепление знаний и подведение итога.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 можете спросить: «А зачем мне знать эти знаки, я же не водитель?» Но ведь грамотный пешеход будет особенно внимателен там, где находится знак с указанием «Скользкая дорога». Будет осторожен, если впереди железнодорожный переход, или идут ремонтные работы. Ведь дорога говорит что-то, улица кричит о какой-то опасности, а пешеход «без языка» идет себе беспечно, потому что дорожного знака не понимает, сигнала на перекрестке не видит, об опасности на улице не слышит.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Незнание дорожного языка опасно. Случается, за такую безграмотность пешеход расплачивается жизнью.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Подведем итог урока: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знаки вы запомнили?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Зачем нужны дорожные знаки?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каком месте устанавливают знак «Дети»?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Какого цвета запрещающие знаки?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чего предназначен тротуар?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Синий цвет, у каких знаков?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Порча дорожных знаков, кидание камней в них, перестановка их, отбрасывание в сторону, сталкивание в кювет – это не безобидная шалость, не только хулиганство, а преступление. Всякая своевольная перестановка дорожных знаков чрезвычайно опасна и равна преступлению.</w:t>
      </w:r>
    </w:p>
    <w:p w:rsidR="00E947B2" w:rsidRDefault="00E947B2" w:rsidP="00E947B2">
      <w:pPr>
        <w:shd w:val="clear" w:color="auto" w:fill="FFFFFF"/>
        <w:spacing w:after="0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Чтобы не волновались ваши родители - будьте внимательны на улице, соблюдайте правила дорожного движения.</w:t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color w:val="00206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2060"/>
          <w:sz w:val="28"/>
          <w:szCs w:val="28"/>
          <w:lang w:eastAsia="en-US"/>
        </w:rPr>
        <w:t xml:space="preserve"> Зам. </w:t>
      </w:r>
      <w:proofErr w:type="spellStart"/>
      <w:r>
        <w:rPr>
          <w:rFonts w:ascii="Times New Roman" w:eastAsiaTheme="minorHAnsi" w:hAnsi="Times New Roman" w:cs="Times New Roman"/>
          <w:color w:val="002060"/>
          <w:sz w:val="28"/>
          <w:szCs w:val="28"/>
          <w:lang w:eastAsia="en-US"/>
        </w:rPr>
        <w:t>дир</w:t>
      </w:r>
      <w:proofErr w:type="spellEnd"/>
      <w:r>
        <w:rPr>
          <w:rFonts w:ascii="Times New Roman" w:eastAsiaTheme="minorHAnsi" w:hAnsi="Times New Roman" w:cs="Times New Roman"/>
          <w:color w:val="002060"/>
          <w:sz w:val="28"/>
          <w:szCs w:val="28"/>
          <w:lang w:eastAsia="en-US"/>
        </w:rPr>
        <w:t xml:space="preserve"> по ВР:                  /Алиева Р.А/</w:t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color w:val="00206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2060"/>
          <w:sz w:val="28"/>
          <w:szCs w:val="28"/>
          <w:lang w:eastAsia="en-US"/>
        </w:rPr>
        <w:t xml:space="preserve">Завуч школы;                       /Абдурахманов А.М/ </w:t>
      </w:r>
    </w:p>
    <w:p w:rsidR="00E947B2" w:rsidRDefault="00E947B2" w:rsidP="00E947B2">
      <w:pPr>
        <w:spacing w:after="160" w:line="240" w:lineRule="auto"/>
        <w:rPr>
          <w:rFonts w:ascii="Times New Roman" w:eastAsiaTheme="minorHAnsi" w:hAnsi="Times New Roman" w:cs="Times New Roman"/>
          <w:color w:val="00206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2060"/>
          <w:sz w:val="28"/>
          <w:szCs w:val="28"/>
          <w:lang w:eastAsia="en-US"/>
        </w:rPr>
        <w:t>Директор школы:             /Алисултанов А.М/</w:t>
      </w:r>
    </w:p>
    <w:p w:rsidR="004A47A4" w:rsidRDefault="004A47A4">
      <w:bookmarkStart w:id="0" w:name="_GoBack"/>
      <w:bookmarkEnd w:id="0"/>
    </w:p>
    <w:sectPr w:rsidR="004A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27FA5"/>
    <w:multiLevelType w:val="multilevel"/>
    <w:tmpl w:val="58EE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1491B"/>
    <w:multiLevelType w:val="hybridMultilevel"/>
    <w:tmpl w:val="66206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43D09"/>
    <w:multiLevelType w:val="hybridMultilevel"/>
    <w:tmpl w:val="DA30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B1C60"/>
    <w:multiLevelType w:val="multilevel"/>
    <w:tmpl w:val="9090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61D8C"/>
    <w:multiLevelType w:val="hybridMultilevel"/>
    <w:tmpl w:val="78B4FE82"/>
    <w:lvl w:ilvl="0" w:tplc="69CC1336">
      <w:start w:val="5"/>
      <w:numFmt w:val="decimal"/>
      <w:lvlText w:val="%1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70C92FC1"/>
    <w:multiLevelType w:val="hybridMultilevel"/>
    <w:tmpl w:val="335A69D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3E2"/>
    <w:rsid w:val="004A47A4"/>
    <w:rsid w:val="007833E2"/>
    <w:rsid w:val="00CC5F1C"/>
    <w:rsid w:val="00E9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1B0F5-A5DD-4032-BC16-D067E0AD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7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9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47B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9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47B2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E947B2"/>
    <w:pPr>
      <w:ind w:left="720"/>
      <w:contextualSpacing/>
    </w:pPr>
  </w:style>
  <w:style w:type="table" w:styleId="a9">
    <w:name w:val="Table Grid"/>
    <w:basedOn w:val="a1"/>
    <w:uiPriority w:val="59"/>
    <w:rsid w:val="00E947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E947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E947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E9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39"/>
    <w:rsid w:val="00E9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39"/>
    <w:rsid w:val="00E9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E947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2868</Words>
  <Characters>16348</Characters>
  <Application>Microsoft Office Word</Application>
  <DocSecurity>0</DocSecurity>
  <Lines>136</Lines>
  <Paragraphs>38</Paragraphs>
  <ScaleCrop>false</ScaleCrop>
  <Company/>
  <LinksUpToDate>false</LinksUpToDate>
  <CharactersWithSpaces>19178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2020-03-21T09:06:00Z</dcterms:created>
  <dcterms:modified xsi:type="dcterms:W3CDTF">2020-03-21T09:06:00Z</dcterms:modified>
</cp:coreProperties>
</file>